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17"/>
        <w:gridCol w:w="820"/>
        <w:gridCol w:w="904"/>
        <w:gridCol w:w="1261"/>
        <w:gridCol w:w="1704"/>
        <w:gridCol w:w="255"/>
        <w:gridCol w:w="1908"/>
        <w:gridCol w:w="1381"/>
        <w:gridCol w:w="272"/>
        <w:gridCol w:w="255"/>
        <w:gridCol w:w="530"/>
        <w:gridCol w:w="527"/>
        <w:gridCol w:w="530"/>
        <w:gridCol w:w="1108"/>
        <w:gridCol w:w="1902"/>
      </w:tblGrid>
      <w:tr w:rsidR="00144893" w:rsidRPr="00144893" w:rsidTr="00144893">
        <w:trPr>
          <w:trHeight w:val="40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144893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EA2B9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44893">
              <w:rPr>
                <w:rFonts w:ascii="宋体" w:eastAsia="宋体" w:hAnsi="宋体" w:cs="宋体" w:hint="eastAsia"/>
                <w:kern w:val="0"/>
                <w:sz w:val="22"/>
              </w:rPr>
              <w:t>（202</w:t>
            </w:r>
            <w:r w:rsidR="00EA2B95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144893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国际合作与交流-北京市外国留学生“一带一路”奖学金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付婧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18610803391</w:t>
            </w:r>
          </w:p>
        </w:tc>
      </w:tr>
      <w:tr w:rsidR="00144893" w:rsidRPr="00144893" w:rsidTr="00144893">
        <w:trPr>
          <w:trHeight w:val="561"/>
          <w:jc w:val="center"/>
        </w:trPr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144893" w:rsidRPr="00144893" w:rsidTr="00144893">
        <w:trPr>
          <w:trHeight w:val="279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44893" w:rsidRPr="00144893" w:rsidTr="00144893">
        <w:trPr>
          <w:trHeight w:val="288"/>
          <w:jc w:val="center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144893" w:rsidRPr="00144893" w:rsidTr="00144893">
        <w:trPr>
          <w:trHeight w:val="3108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计划用此奖学金资助博士生1人、硕士生7人，共计8人。</w:t>
            </w:r>
          </w:p>
        </w:tc>
        <w:tc>
          <w:tcPr>
            <w:tcW w:w="22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完成。已资助博士生1人、硕士生7人，共计8人。</w:t>
            </w:r>
          </w:p>
        </w:tc>
      </w:tr>
      <w:tr w:rsidR="00144893" w:rsidRPr="00144893" w:rsidTr="00144893">
        <w:trPr>
          <w:trHeight w:val="660"/>
          <w:jc w:val="center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144893" w:rsidRPr="00144893" w:rsidTr="00144893">
        <w:trPr>
          <w:trHeight w:val="1728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计划用此奖学金资助博士生1人、硕士生7人，共计8人。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8人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已完成。项目已资助8名“一带一路”沿线国家学历生，博士生1人。硕士生7人。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A2B9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44893" w:rsidRPr="00144893" w:rsidTr="00144893">
        <w:trPr>
          <w:trHeight w:val="864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减免学生学费，做到专款专用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8人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全部奖学金用于减免8名学生学费，专款专用。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A2B9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44893" w:rsidRPr="00144893" w:rsidTr="00144893">
        <w:trPr>
          <w:trHeight w:val="1728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按学期为单位，一年内分两次发放奖学金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0.5年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已完成。按学期发放奖学金，2022年6月完成50%；12月完成100%。项目已执行完毕。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A2B9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44893" w:rsidRPr="00144893" w:rsidTr="00144893">
        <w:trPr>
          <w:trHeight w:val="840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扩大“一带一路”沿线国家学生数量、培养高层次留学生规模、优化生源国别结构、促进高校整体水平和实力。项目成本控制在25万元内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25万元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25万元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A2B9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44893" w:rsidRPr="00144893" w:rsidTr="00144893">
        <w:trPr>
          <w:trHeight w:val="2880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留学生人数的增加为学校带来了可观的经济效益，有利于学校其他配套设施的建设。招收留学生有利用促进学校国际化进程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优，已完成。留学生人数的增加能够给学校带来可观的经济效益，有利于学校其他配套设施的建设。招收留学生有利于促进学校的国际化进程。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144893" w:rsidRPr="00144893" w:rsidTr="00144893">
        <w:trPr>
          <w:trHeight w:val="1440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提升校园国际化水平，促进中外交流。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优，已完成。该项目的实施，提升了校园国际化水平，促进了中外交流。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144893" w:rsidRPr="00144893" w:rsidTr="00144893">
        <w:trPr>
          <w:trHeight w:val="1056"/>
          <w:jc w:val="center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893" w:rsidRPr="00144893" w:rsidRDefault="00144893" w:rsidP="001448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学生对该奖学金很满意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＞95%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顺利完成项目任务，95%的留学生满意。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未进行详细的满意度问卷调查，经学生反馈满意度为95%。</w:t>
            </w:r>
          </w:p>
        </w:tc>
      </w:tr>
      <w:tr w:rsidR="00144893" w:rsidRPr="00144893" w:rsidTr="00144893">
        <w:trPr>
          <w:trHeight w:val="411"/>
          <w:jc w:val="center"/>
        </w:trPr>
        <w:tc>
          <w:tcPr>
            <w:tcW w:w="328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94.00 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93" w:rsidRPr="00144893" w:rsidRDefault="00144893" w:rsidP="001448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448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71368" w:rsidRDefault="00671368"/>
    <w:sectPr w:rsidR="00671368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144893"/>
    <w:rsid w:val="00671368"/>
    <w:rsid w:val="00BF638B"/>
    <w:rsid w:val="00C764C6"/>
    <w:rsid w:val="00EA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170</Words>
  <Characters>970</Characters>
  <Application>Microsoft Office Word</Application>
  <DocSecurity>0</DocSecurity>
  <Lines>8</Lines>
  <Paragraphs>2</Paragraphs>
  <ScaleCrop>false</ScaleCrop>
  <Company>HP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2023-05-25T20:59:00Z</dcterms:modified>
</cp:coreProperties>
</file>